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36" w:rsidRDefault="00D02136" w:rsidP="00D02136">
      <w:pPr>
        <w:jc w:val="center"/>
        <w:rPr>
          <w:b/>
          <w:sz w:val="28"/>
          <w:szCs w:val="28"/>
        </w:rPr>
      </w:pPr>
      <w:r w:rsidRPr="007E5AA1">
        <w:rPr>
          <w:noProof/>
          <w:sz w:val="2"/>
          <w:szCs w:val="2"/>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D02136" w:rsidRDefault="00D02136" w:rsidP="00D02136">
      <w:pPr>
        <w:jc w:val="center"/>
        <w:rPr>
          <w:b/>
          <w:sz w:val="28"/>
          <w:szCs w:val="28"/>
        </w:rPr>
      </w:pPr>
      <w:r>
        <w:rPr>
          <w:b/>
          <w:sz w:val="28"/>
          <w:szCs w:val="28"/>
        </w:rPr>
        <w:t>КРАСНОЯРСКИЙ КРАЙ</w:t>
      </w:r>
    </w:p>
    <w:p w:rsidR="00D02136" w:rsidRDefault="00D02136" w:rsidP="00D02136">
      <w:pPr>
        <w:jc w:val="center"/>
        <w:rPr>
          <w:b/>
          <w:sz w:val="28"/>
          <w:szCs w:val="28"/>
        </w:rPr>
      </w:pPr>
      <w:r>
        <w:rPr>
          <w:b/>
          <w:sz w:val="28"/>
          <w:szCs w:val="28"/>
        </w:rPr>
        <w:t>АДМИНИСТРАЦИЯ</w:t>
      </w:r>
    </w:p>
    <w:p w:rsidR="00D02136" w:rsidRDefault="00D02136" w:rsidP="00D02136">
      <w:pPr>
        <w:jc w:val="center"/>
        <w:rPr>
          <w:b/>
          <w:sz w:val="28"/>
          <w:szCs w:val="28"/>
        </w:rPr>
      </w:pPr>
      <w:r>
        <w:rPr>
          <w:b/>
          <w:sz w:val="28"/>
          <w:szCs w:val="28"/>
        </w:rPr>
        <w:t>ПИРОВСКОГО МУНИЦИПАЛЬНОГО ОКРУГА</w:t>
      </w:r>
    </w:p>
    <w:p w:rsidR="00D02136" w:rsidRDefault="00D02136" w:rsidP="00D02136">
      <w:pPr>
        <w:jc w:val="center"/>
        <w:rPr>
          <w:b/>
          <w:sz w:val="28"/>
          <w:szCs w:val="28"/>
        </w:rPr>
      </w:pPr>
    </w:p>
    <w:p w:rsidR="00D02136" w:rsidRPr="00E90ECF" w:rsidRDefault="007D6ACB" w:rsidP="00D02136">
      <w:pPr>
        <w:rPr>
          <w:b/>
          <w:color w:val="2E74B5" w:themeColor="accent1" w:themeShade="BF"/>
          <w:sz w:val="28"/>
          <w:szCs w:val="28"/>
        </w:rPr>
      </w:pPr>
      <w:r>
        <w:rPr>
          <w:b/>
          <w:color w:val="2E74B5" w:themeColor="accent1" w:themeShade="BF"/>
          <w:sz w:val="28"/>
          <w:szCs w:val="28"/>
        </w:rPr>
        <w:t>ПРЕСС-РЕЛИЗ -22.08</w:t>
      </w:r>
      <w:r w:rsidR="008007A1">
        <w:rPr>
          <w:b/>
          <w:color w:val="2E74B5" w:themeColor="accent1" w:themeShade="BF"/>
          <w:sz w:val="28"/>
          <w:szCs w:val="28"/>
        </w:rPr>
        <w:t>.2022</w:t>
      </w:r>
    </w:p>
    <w:p w:rsidR="00D02136" w:rsidRDefault="00D02136" w:rsidP="00D02136">
      <w:pPr>
        <w:shd w:val="clear" w:color="auto" w:fill="FFFFFF"/>
        <w:outlineLvl w:val="0"/>
        <w:rPr>
          <w:rFonts w:ascii="Tahoma" w:hAnsi="Tahoma" w:cs="Tahoma"/>
          <w:b/>
          <w:bCs/>
          <w:color w:val="336699"/>
          <w:kern w:val="36"/>
          <w:sz w:val="30"/>
          <w:szCs w:val="30"/>
        </w:rPr>
      </w:pPr>
    </w:p>
    <w:p w:rsidR="007D6ACB" w:rsidRPr="007D6ACB" w:rsidRDefault="007D6ACB" w:rsidP="007D6ACB">
      <w:pPr>
        <w:pStyle w:val="1"/>
        <w:shd w:val="clear" w:color="auto" w:fill="FFFFFF"/>
        <w:spacing w:before="0" w:beforeAutospacing="0" w:after="450" w:afterAutospacing="0"/>
        <w:rPr>
          <w:rFonts w:ascii="Arial" w:hAnsi="Arial" w:cs="Arial"/>
          <w:color w:val="2E74B5" w:themeColor="accent1" w:themeShade="BF"/>
          <w:sz w:val="39"/>
          <w:szCs w:val="39"/>
        </w:rPr>
      </w:pPr>
      <w:bookmarkStart w:id="0" w:name="_GoBack"/>
      <w:r w:rsidRPr="007D6ACB">
        <w:rPr>
          <w:rFonts w:ascii="Arial" w:hAnsi="Arial" w:cs="Arial"/>
          <w:color w:val="2E74B5" w:themeColor="accent1" w:themeShade="BF"/>
          <w:sz w:val="39"/>
          <w:szCs w:val="39"/>
        </w:rPr>
        <w:t>Чистоте и порядку на объекте ремонта – особое внимание</w:t>
      </w:r>
    </w:p>
    <w:bookmarkEnd w:id="0"/>
    <w:p w:rsidR="007D6ACB" w:rsidRPr="007D6ACB" w:rsidRDefault="007D6ACB" w:rsidP="007D6ACB">
      <w:pPr>
        <w:shd w:val="clear" w:color="auto" w:fill="FFFFFF"/>
        <w:spacing w:after="100" w:afterAutospacing="1"/>
        <w:jc w:val="both"/>
        <w:rPr>
          <w:rFonts w:ascii="Arial" w:hAnsi="Arial" w:cs="Arial"/>
          <w:color w:val="333333"/>
          <w:sz w:val="28"/>
          <w:szCs w:val="28"/>
        </w:rPr>
      </w:pPr>
      <w:r w:rsidRPr="007D6ACB">
        <w:rPr>
          <w:color w:val="000000"/>
          <w:sz w:val="28"/>
          <w:szCs w:val="28"/>
          <w:shd w:val="clear" w:color="auto" w:fill="FFFFFF"/>
        </w:rPr>
        <w:t>Культура производства работ должна соблюдаться всеми подрядчиками</w:t>
      </w:r>
    </w:p>
    <w:p w:rsidR="007D6ACB" w:rsidRPr="007D6ACB" w:rsidRDefault="007D6ACB" w:rsidP="007D6ACB">
      <w:pPr>
        <w:shd w:val="clear" w:color="auto" w:fill="FFFFFF"/>
        <w:spacing w:after="100" w:afterAutospacing="1"/>
        <w:jc w:val="both"/>
        <w:rPr>
          <w:rFonts w:ascii="Arial" w:hAnsi="Arial" w:cs="Arial"/>
          <w:color w:val="333333"/>
          <w:sz w:val="28"/>
          <w:szCs w:val="28"/>
        </w:rPr>
      </w:pPr>
      <w:r w:rsidRPr="007D6ACB">
        <w:rPr>
          <w:color w:val="000000"/>
          <w:sz w:val="28"/>
          <w:szCs w:val="28"/>
          <w:shd w:val="clear" w:color="auto" w:fill="FFFFFF"/>
        </w:rPr>
        <w:t xml:space="preserve">Если этого не происходит, подрядные организации сначала получают предписание от </w:t>
      </w:r>
      <w:proofErr w:type="spellStart"/>
      <w:r w:rsidRPr="007D6ACB">
        <w:rPr>
          <w:color w:val="000000"/>
          <w:sz w:val="28"/>
          <w:szCs w:val="28"/>
          <w:shd w:val="clear" w:color="auto" w:fill="FFFFFF"/>
        </w:rPr>
        <w:t>стройконтроля</w:t>
      </w:r>
      <w:proofErr w:type="spellEnd"/>
      <w:r w:rsidRPr="007D6ACB">
        <w:rPr>
          <w:color w:val="000000"/>
          <w:sz w:val="28"/>
          <w:szCs w:val="28"/>
          <w:shd w:val="clear" w:color="auto" w:fill="FFFFFF"/>
        </w:rPr>
        <w:t xml:space="preserve"> Фонда с требованием устранить нарушения в короткие сроки, а после - и штрафные санкции.</w:t>
      </w:r>
    </w:p>
    <w:p w:rsidR="007D6ACB" w:rsidRPr="007D6ACB" w:rsidRDefault="007D6ACB" w:rsidP="00280010">
      <w:pPr>
        <w:rPr>
          <w:sz w:val="28"/>
          <w:szCs w:val="28"/>
        </w:rPr>
      </w:pPr>
      <w:r w:rsidRPr="007D6ACB">
        <w:rPr>
          <w:color w:val="000000"/>
          <w:sz w:val="28"/>
          <w:szCs w:val="28"/>
          <w:shd w:val="clear" w:color="auto" w:fill="FFFFFF"/>
        </w:rPr>
        <w:t>Это означает, что все строительные материалы должны быть складированы таким образом, чтобы не нарушать привычную логику движения </w:t>
      </w:r>
      <w:r w:rsidRPr="007D6ACB">
        <w:rPr>
          <w:rStyle w:val="a7"/>
          <w:color w:val="000000"/>
          <w:sz w:val="28"/>
          <w:szCs w:val="28"/>
        </w:rPr>
        <w:t>(пешком или на личном автотранспорте</w:t>
      </w:r>
      <w:r w:rsidRPr="007D6ACB">
        <w:rPr>
          <w:color w:val="000000"/>
          <w:sz w:val="28"/>
          <w:szCs w:val="28"/>
          <w:shd w:val="clear" w:color="auto" w:fill="FFFFFF"/>
        </w:rPr>
        <w:t>) жителей ремонтируемого дома; ни в коем случае не перегораживать проезды, чтобы ненароком не воспрепятствовать перемещению, например, пожарной машины или машины скорой помощи. Кроме этого, для рабочих должны быть предусмотрены «бытовки», куда можно складировать рабочие инструменты или где есть возможность пообедать, а также санитарные помещения – эти моменты обговариваются заранее с управляющей организацией и представителями собственников.</w:t>
      </w:r>
    </w:p>
    <w:p w:rsidR="007D6ACB" w:rsidRPr="007D6ACB" w:rsidRDefault="007D6ACB" w:rsidP="007D6ACB">
      <w:pPr>
        <w:rPr>
          <w:sz w:val="28"/>
          <w:szCs w:val="28"/>
        </w:rPr>
      </w:pPr>
    </w:p>
    <w:p w:rsidR="007D6ACB" w:rsidRPr="007D6ACB" w:rsidRDefault="007D6ACB" w:rsidP="007D6ACB">
      <w:pPr>
        <w:shd w:val="clear" w:color="auto" w:fill="FFFFFF"/>
        <w:spacing w:after="100" w:afterAutospacing="1"/>
        <w:jc w:val="both"/>
        <w:rPr>
          <w:rFonts w:ascii="Arial" w:hAnsi="Arial" w:cs="Arial"/>
          <w:color w:val="333333"/>
          <w:sz w:val="28"/>
          <w:szCs w:val="28"/>
        </w:rPr>
      </w:pPr>
      <w:r w:rsidRPr="007D6ACB">
        <w:rPr>
          <w:color w:val="000000"/>
          <w:sz w:val="28"/>
          <w:szCs w:val="28"/>
          <w:shd w:val="clear" w:color="auto" w:fill="FFFFFF"/>
        </w:rPr>
        <w:t>В процессе ремонта проводятся работы, связанные с потреблением электроэнергии, для этого устанавливается отдельный счетчик, расходы по которому оплачивает подрядная организация. И, конечно, обязательно должен вывозиться строительный мусор, и не куда-нибудь, а на полигон ТБО.  </w:t>
      </w:r>
    </w:p>
    <w:p w:rsidR="007D6ACB" w:rsidRPr="007D6ACB" w:rsidRDefault="007D6ACB" w:rsidP="007D6ACB">
      <w:pPr>
        <w:shd w:val="clear" w:color="auto" w:fill="FFFFFF"/>
        <w:spacing w:after="100" w:afterAutospacing="1"/>
        <w:jc w:val="both"/>
        <w:rPr>
          <w:rFonts w:ascii="Arial" w:hAnsi="Arial" w:cs="Arial"/>
          <w:color w:val="333333"/>
          <w:sz w:val="28"/>
          <w:szCs w:val="28"/>
        </w:rPr>
      </w:pPr>
      <w:r w:rsidRPr="007D6ACB">
        <w:rPr>
          <w:color w:val="000000"/>
          <w:sz w:val="28"/>
          <w:szCs w:val="28"/>
          <w:shd w:val="clear" w:color="auto" w:fill="FFFFFF"/>
        </w:rPr>
        <w:t>К слову, согласно законодательству, если мусор не будет довезен до полигона, а, например, выгружен или сброшен с грузовой машины, нарушителю (</w:t>
      </w:r>
      <w:proofErr w:type="spellStart"/>
      <w:r w:rsidRPr="007D6ACB">
        <w:rPr>
          <w:color w:val="000000"/>
          <w:sz w:val="28"/>
          <w:szCs w:val="28"/>
          <w:shd w:val="clear" w:color="auto" w:fill="FFFFFF"/>
        </w:rPr>
        <w:t>юрлицу</w:t>
      </w:r>
      <w:proofErr w:type="spellEnd"/>
      <w:r w:rsidRPr="007D6ACB">
        <w:rPr>
          <w:color w:val="000000"/>
          <w:sz w:val="28"/>
          <w:szCs w:val="28"/>
          <w:shd w:val="clear" w:color="auto" w:fill="FFFFFF"/>
        </w:rPr>
        <w:t>) грозит штраф в размере от 100 до 120 тыс. рублей, за повторное нарушение - от 150 до 200 тыс. рублей с конфискацией транспортных средств.</w:t>
      </w:r>
    </w:p>
    <w:p w:rsidR="00280010" w:rsidRPr="007D6ACB" w:rsidRDefault="00280010" w:rsidP="007D6ACB">
      <w:pPr>
        <w:rPr>
          <w:sz w:val="28"/>
          <w:szCs w:val="28"/>
        </w:rPr>
      </w:pPr>
    </w:p>
    <w:sectPr w:rsidR="00280010" w:rsidRPr="007D6ACB" w:rsidSect="00A03DE0">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16DE"/>
    <w:multiLevelType w:val="multilevel"/>
    <w:tmpl w:val="E0F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001DA"/>
    <w:multiLevelType w:val="multilevel"/>
    <w:tmpl w:val="4EF4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275B0"/>
    <w:multiLevelType w:val="multilevel"/>
    <w:tmpl w:val="4D00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91384"/>
    <w:multiLevelType w:val="multilevel"/>
    <w:tmpl w:val="ADCE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754F00"/>
    <w:multiLevelType w:val="multilevel"/>
    <w:tmpl w:val="F19C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66560"/>
    <w:multiLevelType w:val="multilevel"/>
    <w:tmpl w:val="DADA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3478E"/>
    <w:multiLevelType w:val="hybridMultilevel"/>
    <w:tmpl w:val="9A0E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8A35DB"/>
    <w:multiLevelType w:val="multilevel"/>
    <w:tmpl w:val="AA1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07581"/>
    <w:multiLevelType w:val="multilevel"/>
    <w:tmpl w:val="64E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08358C"/>
    <w:multiLevelType w:val="multilevel"/>
    <w:tmpl w:val="063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0"/>
  </w:num>
  <w:num w:numId="5">
    <w:abstractNumId w:val="9"/>
  </w:num>
  <w:num w:numId="6">
    <w:abstractNumId w:val="4"/>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28"/>
    <w:rsid w:val="001E4C0C"/>
    <w:rsid w:val="00280010"/>
    <w:rsid w:val="00365417"/>
    <w:rsid w:val="00440A7B"/>
    <w:rsid w:val="00515A09"/>
    <w:rsid w:val="00730AD7"/>
    <w:rsid w:val="00792028"/>
    <w:rsid w:val="007D6ACB"/>
    <w:rsid w:val="008007A1"/>
    <w:rsid w:val="009578DA"/>
    <w:rsid w:val="00A03DE0"/>
    <w:rsid w:val="00D02136"/>
    <w:rsid w:val="00D721C5"/>
    <w:rsid w:val="00E90ECF"/>
    <w:rsid w:val="00ED2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4C996-E780-410D-BB2A-ACF03DE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1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213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028"/>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792028"/>
    <w:rPr>
      <w:rFonts w:ascii="Segoe UI" w:hAnsi="Segoe UI" w:cs="Segoe UI"/>
      <w:sz w:val="18"/>
      <w:szCs w:val="18"/>
    </w:rPr>
  </w:style>
  <w:style w:type="character" w:customStyle="1" w:styleId="10">
    <w:name w:val="Заголовок 1 Знак"/>
    <w:basedOn w:val="a0"/>
    <w:link w:val="1"/>
    <w:uiPriority w:val="9"/>
    <w:rsid w:val="00D02136"/>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02136"/>
    <w:pPr>
      <w:spacing w:before="100" w:beforeAutospacing="1" w:after="100" w:afterAutospacing="1"/>
    </w:pPr>
  </w:style>
  <w:style w:type="character" w:styleId="a6">
    <w:name w:val="Hyperlink"/>
    <w:basedOn w:val="a0"/>
    <w:uiPriority w:val="99"/>
    <w:semiHidden/>
    <w:unhideWhenUsed/>
    <w:rsid w:val="00D02136"/>
    <w:rPr>
      <w:color w:val="0000FF"/>
      <w:u w:val="single"/>
    </w:rPr>
  </w:style>
  <w:style w:type="character" w:styleId="a7">
    <w:name w:val="Emphasis"/>
    <w:basedOn w:val="a0"/>
    <w:uiPriority w:val="20"/>
    <w:qFormat/>
    <w:rsid w:val="00D02136"/>
    <w:rPr>
      <w:i/>
      <w:iCs/>
    </w:rPr>
  </w:style>
  <w:style w:type="character" w:styleId="a8">
    <w:name w:val="Strong"/>
    <w:basedOn w:val="a0"/>
    <w:uiPriority w:val="22"/>
    <w:qFormat/>
    <w:rsid w:val="00A03DE0"/>
    <w:rPr>
      <w:b/>
      <w:bCs/>
    </w:rPr>
  </w:style>
  <w:style w:type="paragraph" w:styleId="a9">
    <w:name w:val="List Paragraph"/>
    <w:basedOn w:val="a"/>
    <w:uiPriority w:val="34"/>
    <w:qFormat/>
    <w:rsid w:val="00515A0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740">
      <w:bodyDiv w:val="1"/>
      <w:marLeft w:val="0"/>
      <w:marRight w:val="0"/>
      <w:marTop w:val="0"/>
      <w:marBottom w:val="0"/>
      <w:divBdr>
        <w:top w:val="none" w:sz="0" w:space="0" w:color="auto"/>
        <w:left w:val="none" w:sz="0" w:space="0" w:color="auto"/>
        <w:bottom w:val="none" w:sz="0" w:space="0" w:color="auto"/>
        <w:right w:val="none" w:sz="0" w:space="0" w:color="auto"/>
      </w:divBdr>
    </w:div>
    <w:div w:id="240215784">
      <w:bodyDiv w:val="1"/>
      <w:marLeft w:val="0"/>
      <w:marRight w:val="0"/>
      <w:marTop w:val="0"/>
      <w:marBottom w:val="0"/>
      <w:divBdr>
        <w:top w:val="none" w:sz="0" w:space="0" w:color="auto"/>
        <w:left w:val="none" w:sz="0" w:space="0" w:color="auto"/>
        <w:bottom w:val="none" w:sz="0" w:space="0" w:color="auto"/>
        <w:right w:val="none" w:sz="0" w:space="0" w:color="auto"/>
      </w:divBdr>
      <w:divsChild>
        <w:div w:id="1457064255">
          <w:marLeft w:val="0"/>
          <w:marRight w:val="0"/>
          <w:marTop w:val="0"/>
          <w:marBottom w:val="0"/>
          <w:divBdr>
            <w:top w:val="none" w:sz="0" w:space="0" w:color="auto"/>
            <w:left w:val="none" w:sz="0" w:space="0" w:color="auto"/>
            <w:bottom w:val="none" w:sz="0" w:space="0" w:color="auto"/>
            <w:right w:val="none" w:sz="0" w:space="0" w:color="auto"/>
          </w:divBdr>
        </w:div>
        <w:div w:id="1571578260">
          <w:marLeft w:val="0"/>
          <w:marRight w:val="0"/>
          <w:marTop w:val="0"/>
          <w:marBottom w:val="0"/>
          <w:divBdr>
            <w:top w:val="none" w:sz="0" w:space="0" w:color="auto"/>
            <w:left w:val="none" w:sz="0" w:space="0" w:color="auto"/>
            <w:bottom w:val="none" w:sz="0" w:space="0" w:color="auto"/>
            <w:right w:val="none" w:sz="0" w:space="0" w:color="auto"/>
          </w:divBdr>
        </w:div>
      </w:divsChild>
    </w:div>
    <w:div w:id="703336261">
      <w:bodyDiv w:val="1"/>
      <w:marLeft w:val="0"/>
      <w:marRight w:val="0"/>
      <w:marTop w:val="0"/>
      <w:marBottom w:val="0"/>
      <w:divBdr>
        <w:top w:val="none" w:sz="0" w:space="0" w:color="auto"/>
        <w:left w:val="none" w:sz="0" w:space="0" w:color="auto"/>
        <w:bottom w:val="none" w:sz="0" w:space="0" w:color="auto"/>
        <w:right w:val="none" w:sz="0" w:space="0" w:color="auto"/>
      </w:divBdr>
      <w:divsChild>
        <w:div w:id="2129230173">
          <w:marLeft w:val="0"/>
          <w:marRight w:val="0"/>
          <w:marTop w:val="0"/>
          <w:marBottom w:val="0"/>
          <w:divBdr>
            <w:top w:val="none" w:sz="0" w:space="0" w:color="auto"/>
            <w:left w:val="none" w:sz="0" w:space="0" w:color="auto"/>
            <w:bottom w:val="none" w:sz="0" w:space="0" w:color="auto"/>
            <w:right w:val="none" w:sz="0" w:space="0" w:color="auto"/>
          </w:divBdr>
        </w:div>
        <w:div w:id="451628876">
          <w:marLeft w:val="0"/>
          <w:marRight w:val="0"/>
          <w:marTop w:val="0"/>
          <w:marBottom w:val="0"/>
          <w:divBdr>
            <w:top w:val="none" w:sz="0" w:space="0" w:color="auto"/>
            <w:left w:val="none" w:sz="0" w:space="0" w:color="auto"/>
            <w:bottom w:val="none" w:sz="0" w:space="0" w:color="auto"/>
            <w:right w:val="none" w:sz="0" w:space="0" w:color="auto"/>
          </w:divBdr>
        </w:div>
      </w:divsChild>
    </w:div>
    <w:div w:id="1276867999">
      <w:bodyDiv w:val="1"/>
      <w:marLeft w:val="0"/>
      <w:marRight w:val="0"/>
      <w:marTop w:val="0"/>
      <w:marBottom w:val="0"/>
      <w:divBdr>
        <w:top w:val="none" w:sz="0" w:space="0" w:color="auto"/>
        <w:left w:val="none" w:sz="0" w:space="0" w:color="auto"/>
        <w:bottom w:val="none" w:sz="0" w:space="0" w:color="auto"/>
        <w:right w:val="none" w:sz="0" w:space="0" w:color="auto"/>
      </w:divBdr>
    </w:div>
    <w:div w:id="1299191831">
      <w:bodyDiv w:val="1"/>
      <w:marLeft w:val="0"/>
      <w:marRight w:val="0"/>
      <w:marTop w:val="0"/>
      <w:marBottom w:val="0"/>
      <w:divBdr>
        <w:top w:val="none" w:sz="0" w:space="0" w:color="auto"/>
        <w:left w:val="none" w:sz="0" w:space="0" w:color="auto"/>
        <w:bottom w:val="none" w:sz="0" w:space="0" w:color="auto"/>
        <w:right w:val="none" w:sz="0" w:space="0" w:color="auto"/>
      </w:divBdr>
      <w:divsChild>
        <w:div w:id="1699430543">
          <w:marLeft w:val="0"/>
          <w:marRight w:val="0"/>
          <w:marTop w:val="0"/>
          <w:marBottom w:val="0"/>
          <w:divBdr>
            <w:top w:val="none" w:sz="0" w:space="0" w:color="auto"/>
            <w:left w:val="none" w:sz="0" w:space="0" w:color="auto"/>
            <w:bottom w:val="none" w:sz="0" w:space="0" w:color="auto"/>
            <w:right w:val="none" w:sz="0" w:space="0" w:color="auto"/>
          </w:divBdr>
        </w:div>
        <w:div w:id="1400329494">
          <w:marLeft w:val="0"/>
          <w:marRight w:val="0"/>
          <w:marTop w:val="0"/>
          <w:marBottom w:val="0"/>
          <w:divBdr>
            <w:top w:val="none" w:sz="0" w:space="0" w:color="auto"/>
            <w:left w:val="none" w:sz="0" w:space="0" w:color="auto"/>
            <w:bottom w:val="none" w:sz="0" w:space="0" w:color="auto"/>
            <w:right w:val="none" w:sz="0" w:space="0" w:color="auto"/>
          </w:divBdr>
        </w:div>
      </w:divsChild>
    </w:div>
    <w:div w:id="1317301713">
      <w:bodyDiv w:val="1"/>
      <w:marLeft w:val="0"/>
      <w:marRight w:val="0"/>
      <w:marTop w:val="0"/>
      <w:marBottom w:val="0"/>
      <w:divBdr>
        <w:top w:val="none" w:sz="0" w:space="0" w:color="auto"/>
        <w:left w:val="none" w:sz="0" w:space="0" w:color="auto"/>
        <w:bottom w:val="none" w:sz="0" w:space="0" w:color="auto"/>
        <w:right w:val="none" w:sz="0" w:space="0" w:color="auto"/>
      </w:divBdr>
    </w:div>
    <w:div w:id="1377967123">
      <w:bodyDiv w:val="1"/>
      <w:marLeft w:val="0"/>
      <w:marRight w:val="0"/>
      <w:marTop w:val="0"/>
      <w:marBottom w:val="0"/>
      <w:divBdr>
        <w:top w:val="none" w:sz="0" w:space="0" w:color="auto"/>
        <w:left w:val="none" w:sz="0" w:space="0" w:color="auto"/>
        <w:bottom w:val="none" w:sz="0" w:space="0" w:color="auto"/>
        <w:right w:val="none" w:sz="0" w:space="0" w:color="auto"/>
      </w:divBdr>
      <w:divsChild>
        <w:div w:id="1453162085">
          <w:marLeft w:val="0"/>
          <w:marRight w:val="0"/>
          <w:marTop w:val="0"/>
          <w:marBottom w:val="0"/>
          <w:divBdr>
            <w:top w:val="none" w:sz="0" w:space="0" w:color="auto"/>
            <w:left w:val="none" w:sz="0" w:space="0" w:color="auto"/>
            <w:bottom w:val="none" w:sz="0" w:space="0" w:color="auto"/>
            <w:right w:val="none" w:sz="0" w:space="0" w:color="auto"/>
          </w:divBdr>
        </w:div>
        <w:div w:id="464280875">
          <w:marLeft w:val="0"/>
          <w:marRight w:val="0"/>
          <w:marTop w:val="0"/>
          <w:marBottom w:val="0"/>
          <w:divBdr>
            <w:top w:val="none" w:sz="0" w:space="0" w:color="auto"/>
            <w:left w:val="none" w:sz="0" w:space="0" w:color="auto"/>
            <w:bottom w:val="none" w:sz="0" w:space="0" w:color="auto"/>
            <w:right w:val="none" w:sz="0" w:space="0" w:color="auto"/>
          </w:divBdr>
        </w:div>
      </w:divsChild>
    </w:div>
    <w:div w:id="1722289455">
      <w:bodyDiv w:val="1"/>
      <w:marLeft w:val="0"/>
      <w:marRight w:val="0"/>
      <w:marTop w:val="0"/>
      <w:marBottom w:val="0"/>
      <w:divBdr>
        <w:top w:val="none" w:sz="0" w:space="0" w:color="auto"/>
        <w:left w:val="none" w:sz="0" w:space="0" w:color="auto"/>
        <w:bottom w:val="none" w:sz="0" w:space="0" w:color="auto"/>
        <w:right w:val="none" w:sz="0" w:space="0" w:color="auto"/>
      </w:divBdr>
      <w:divsChild>
        <w:div w:id="1585527475">
          <w:marLeft w:val="0"/>
          <w:marRight w:val="0"/>
          <w:marTop w:val="0"/>
          <w:marBottom w:val="0"/>
          <w:divBdr>
            <w:top w:val="none" w:sz="0" w:space="0" w:color="auto"/>
            <w:left w:val="none" w:sz="0" w:space="0" w:color="auto"/>
            <w:bottom w:val="none" w:sz="0" w:space="0" w:color="auto"/>
            <w:right w:val="none" w:sz="0" w:space="0" w:color="auto"/>
          </w:divBdr>
        </w:div>
        <w:div w:id="1771856749">
          <w:marLeft w:val="0"/>
          <w:marRight w:val="0"/>
          <w:marTop w:val="0"/>
          <w:marBottom w:val="0"/>
          <w:divBdr>
            <w:top w:val="none" w:sz="0" w:space="0" w:color="auto"/>
            <w:left w:val="none" w:sz="0" w:space="0" w:color="auto"/>
            <w:bottom w:val="none" w:sz="0" w:space="0" w:color="auto"/>
            <w:right w:val="none" w:sz="0" w:space="0" w:color="auto"/>
          </w:divBdr>
        </w:div>
      </w:divsChild>
    </w:div>
    <w:div w:id="1756173209">
      <w:bodyDiv w:val="1"/>
      <w:marLeft w:val="0"/>
      <w:marRight w:val="0"/>
      <w:marTop w:val="0"/>
      <w:marBottom w:val="0"/>
      <w:divBdr>
        <w:top w:val="none" w:sz="0" w:space="0" w:color="auto"/>
        <w:left w:val="none" w:sz="0" w:space="0" w:color="auto"/>
        <w:bottom w:val="none" w:sz="0" w:space="0" w:color="auto"/>
        <w:right w:val="none" w:sz="0" w:space="0" w:color="auto"/>
      </w:divBdr>
      <w:divsChild>
        <w:div w:id="8874155">
          <w:marLeft w:val="0"/>
          <w:marRight w:val="0"/>
          <w:marTop w:val="0"/>
          <w:marBottom w:val="0"/>
          <w:divBdr>
            <w:top w:val="none" w:sz="0" w:space="0" w:color="auto"/>
            <w:left w:val="none" w:sz="0" w:space="0" w:color="auto"/>
            <w:bottom w:val="none" w:sz="0" w:space="0" w:color="auto"/>
            <w:right w:val="none" w:sz="0" w:space="0" w:color="auto"/>
          </w:divBdr>
        </w:div>
        <w:div w:id="2113548904">
          <w:marLeft w:val="0"/>
          <w:marRight w:val="0"/>
          <w:marTop w:val="0"/>
          <w:marBottom w:val="0"/>
          <w:divBdr>
            <w:top w:val="none" w:sz="0" w:space="0" w:color="auto"/>
            <w:left w:val="none" w:sz="0" w:space="0" w:color="auto"/>
            <w:bottom w:val="none" w:sz="0" w:space="0" w:color="auto"/>
            <w:right w:val="none" w:sz="0" w:space="0" w:color="auto"/>
          </w:divBdr>
        </w:div>
      </w:divsChild>
    </w:div>
    <w:div w:id="1796867094">
      <w:bodyDiv w:val="1"/>
      <w:marLeft w:val="0"/>
      <w:marRight w:val="0"/>
      <w:marTop w:val="0"/>
      <w:marBottom w:val="0"/>
      <w:divBdr>
        <w:top w:val="none" w:sz="0" w:space="0" w:color="auto"/>
        <w:left w:val="none" w:sz="0" w:space="0" w:color="auto"/>
        <w:bottom w:val="none" w:sz="0" w:space="0" w:color="auto"/>
        <w:right w:val="none" w:sz="0" w:space="0" w:color="auto"/>
      </w:divBdr>
    </w:div>
    <w:div w:id="1868367801">
      <w:bodyDiv w:val="1"/>
      <w:marLeft w:val="0"/>
      <w:marRight w:val="0"/>
      <w:marTop w:val="0"/>
      <w:marBottom w:val="0"/>
      <w:divBdr>
        <w:top w:val="none" w:sz="0" w:space="0" w:color="auto"/>
        <w:left w:val="none" w:sz="0" w:space="0" w:color="auto"/>
        <w:bottom w:val="none" w:sz="0" w:space="0" w:color="auto"/>
        <w:right w:val="none" w:sz="0" w:space="0" w:color="auto"/>
      </w:divBdr>
    </w:div>
    <w:div w:id="1892306743">
      <w:bodyDiv w:val="1"/>
      <w:marLeft w:val="0"/>
      <w:marRight w:val="0"/>
      <w:marTop w:val="0"/>
      <w:marBottom w:val="0"/>
      <w:divBdr>
        <w:top w:val="none" w:sz="0" w:space="0" w:color="auto"/>
        <w:left w:val="none" w:sz="0" w:space="0" w:color="auto"/>
        <w:bottom w:val="none" w:sz="0" w:space="0" w:color="auto"/>
        <w:right w:val="none" w:sz="0" w:space="0" w:color="auto"/>
      </w:divBdr>
      <w:divsChild>
        <w:div w:id="1155878229">
          <w:marLeft w:val="0"/>
          <w:marRight w:val="0"/>
          <w:marTop w:val="0"/>
          <w:marBottom w:val="0"/>
          <w:divBdr>
            <w:top w:val="none" w:sz="0" w:space="0" w:color="auto"/>
            <w:left w:val="none" w:sz="0" w:space="0" w:color="auto"/>
            <w:bottom w:val="none" w:sz="0" w:space="0" w:color="auto"/>
            <w:right w:val="none" w:sz="0" w:space="0" w:color="auto"/>
          </w:divBdr>
        </w:div>
        <w:div w:id="731582635">
          <w:marLeft w:val="0"/>
          <w:marRight w:val="0"/>
          <w:marTop w:val="0"/>
          <w:marBottom w:val="0"/>
          <w:divBdr>
            <w:top w:val="none" w:sz="0" w:space="0" w:color="auto"/>
            <w:left w:val="none" w:sz="0" w:space="0" w:color="auto"/>
            <w:bottom w:val="none" w:sz="0" w:space="0" w:color="auto"/>
            <w:right w:val="none" w:sz="0" w:space="0" w:color="auto"/>
          </w:divBdr>
        </w:div>
      </w:divsChild>
    </w:div>
    <w:div w:id="2045716692">
      <w:bodyDiv w:val="1"/>
      <w:marLeft w:val="0"/>
      <w:marRight w:val="0"/>
      <w:marTop w:val="0"/>
      <w:marBottom w:val="0"/>
      <w:divBdr>
        <w:top w:val="none" w:sz="0" w:space="0" w:color="auto"/>
        <w:left w:val="none" w:sz="0" w:space="0" w:color="auto"/>
        <w:bottom w:val="none" w:sz="0" w:space="0" w:color="auto"/>
        <w:right w:val="none" w:sz="0" w:space="0" w:color="auto"/>
      </w:divBdr>
      <w:divsChild>
        <w:div w:id="49939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А.В.</dc:creator>
  <cp:keywords/>
  <dc:description/>
  <cp:lastModifiedBy>Наумова А.В.</cp:lastModifiedBy>
  <cp:revision>17</cp:revision>
  <cp:lastPrinted>2021-11-11T01:48:00Z</cp:lastPrinted>
  <dcterms:created xsi:type="dcterms:W3CDTF">2021-09-13T05:08:00Z</dcterms:created>
  <dcterms:modified xsi:type="dcterms:W3CDTF">2022-08-22T05:18:00Z</dcterms:modified>
</cp:coreProperties>
</file>